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A8" w:rsidRDefault="00A54CFC" w:rsidP="00142518">
      <w:pPr>
        <w:spacing w:line="276" w:lineRule="auto"/>
        <w:ind w:left="385"/>
        <w:jc w:val="center"/>
        <w:rPr>
          <w:b/>
        </w:rPr>
      </w:pPr>
      <w:r>
        <w:rPr>
          <w:b/>
        </w:rPr>
        <w:t>КРАТК</w:t>
      </w:r>
      <w:r w:rsidR="00BC3A69">
        <w:rPr>
          <w:b/>
        </w:rPr>
        <w:t xml:space="preserve">АЯ ПРЕЗЕНТАЦИЯ </w:t>
      </w:r>
      <w:r>
        <w:rPr>
          <w:b/>
        </w:rPr>
        <w:t xml:space="preserve">   </w:t>
      </w:r>
    </w:p>
    <w:p w:rsidR="00A54CFC" w:rsidRDefault="002706A8" w:rsidP="00142518">
      <w:pPr>
        <w:spacing w:after="161" w:line="276" w:lineRule="auto"/>
        <w:ind w:left="385"/>
        <w:jc w:val="center"/>
        <w:rPr>
          <w:b/>
        </w:rPr>
      </w:pPr>
      <w:r>
        <w:t>к образовательной программе дошкольного образования</w:t>
      </w:r>
      <w:r w:rsidRPr="004D0709">
        <w:t xml:space="preserve"> Государственного бюджетного образовательного учреждения детского сада №24 комбинированного вида Курорт</w:t>
      </w:r>
      <w:bookmarkStart w:id="0" w:name="_GoBack"/>
      <w:bookmarkEnd w:id="0"/>
      <w:r w:rsidRPr="004D0709">
        <w:t>ного района Санкт-Петербурга</w:t>
      </w:r>
    </w:p>
    <w:p w:rsidR="00A54CFC" w:rsidRPr="00A54CFC" w:rsidRDefault="00A54CFC" w:rsidP="00BC3A69">
      <w:pPr>
        <w:spacing w:line="276" w:lineRule="auto"/>
        <w:jc w:val="both"/>
      </w:pPr>
      <w:r w:rsidRPr="00D81E05">
        <w:t xml:space="preserve"> </w:t>
      </w:r>
      <w:r w:rsidRPr="00D81E05">
        <w:tab/>
      </w:r>
      <w:r w:rsidRPr="00A54CFC">
        <w:t xml:space="preserve">Образовательная программа дошкольного образования (далее Программа) Государственного бюджетного дошкольного образовательного учреждения детского сада № 24 комбинированного вида Курортного района Санкт-Петербурга (далее ГБДОУ № 24) разработана в соответствии с нормативными документами: </w:t>
      </w:r>
    </w:p>
    <w:p w:rsidR="00A54CFC" w:rsidRPr="00A54CFC" w:rsidRDefault="00A54CFC" w:rsidP="00BC3A69">
      <w:pPr>
        <w:pStyle w:val="a3"/>
        <w:numPr>
          <w:ilvl w:val="0"/>
          <w:numId w:val="2"/>
        </w:numPr>
        <w:spacing w:line="276" w:lineRule="auto"/>
        <w:jc w:val="both"/>
      </w:pPr>
      <w:r w:rsidRPr="00A54CFC">
        <w:t xml:space="preserve">Федеральный закон РФ от 29.12.2012 г. №273-ФЗ «Об образовании в Российской Федерации»  </w:t>
      </w:r>
    </w:p>
    <w:p w:rsidR="00A54CFC" w:rsidRPr="00A54CFC" w:rsidRDefault="00A54CFC" w:rsidP="00BC3A69">
      <w:pPr>
        <w:pStyle w:val="a3"/>
        <w:numPr>
          <w:ilvl w:val="0"/>
          <w:numId w:val="2"/>
        </w:numPr>
        <w:spacing w:line="276" w:lineRule="auto"/>
        <w:jc w:val="both"/>
      </w:pPr>
      <w:r w:rsidRPr="00A54CFC">
        <w:t xml:space="preserve">Закон об образовании в Санкт-Петербурге № 461-83 от 17.07.2013  </w:t>
      </w:r>
    </w:p>
    <w:p w:rsidR="00A54CFC" w:rsidRPr="00A54CFC" w:rsidRDefault="00A54CFC" w:rsidP="00BC3A69">
      <w:pPr>
        <w:pStyle w:val="a3"/>
        <w:numPr>
          <w:ilvl w:val="0"/>
          <w:numId w:val="2"/>
        </w:numPr>
        <w:spacing w:line="276" w:lineRule="auto"/>
        <w:jc w:val="both"/>
      </w:pPr>
      <w:r w:rsidRPr="00A54CFC"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 (Постановление от 15 мая 2013 года № 26 «Об утверждении СанПиН 2.4.1.3049 -13).  </w:t>
      </w:r>
    </w:p>
    <w:p w:rsidR="00A54CFC" w:rsidRPr="00A54CFC" w:rsidRDefault="00A54CFC" w:rsidP="00BC3A69">
      <w:pPr>
        <w:pStyle w:val="a3"/>
        <w:numPr>
          <w:ilvl w:val="0"/>
          <w:numId w:val="2"/>
        </w:numPr>
        <w:spacing w:line="276" w:lineRule="auto"/>
        <w:jc w:val="both"/>
      </w:pPr>
      <w:r w:rsidRPr="00A54CFC">
        <w:t>Приказ Министерства образования и науки РФ от 17.10.2013 г. № 1155</w:t>
      </w:r>
      <w:r>
        <w:t xml:space="preserve"> </w:t>
      </w:r>
      <w:r w:rsidRPr="00A54CFC">
        <w:t xml:space="preserve">«Об утверждении федерального государственного образовательного стандарта дошкольного образования». </w:t>
      </w:r>
    </w:p>
    <w:p w:rsidR="00A54CFC" w:rsidRPr="00A54CFC" w:rsidRDefault="00A54CFC" w:rsidP="00BC3A69">
      <w:pPr>
        <w:pStyle w:val="a3"/>
        <w:numPr>
          <w:ilvl w:val="0"/>
          <w:numId w:val="2"/>
        </w:numPr>
        <w:spacing w:line="276" w:lineRule="auto"/>
        <w:jc w:val="both"/>
      </w:pPr>
      <w:r w:rsidRPr="00A54CFC">
        <w:t xml:space="preserve">Приказ Министерства труда и социальной защиты РФ № 544н от 18.10.2013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  </w:t>
      </w:r>
    </w:p>
    <w:p w:rsidR="00A54CFC" w:rsidRPr="00A54CFC" w:rsidRDefault="00A54CFC" w:rsidP="00BC3A69">
      <w:pPr>
        <w:pStyle w:val="a3"/>
        <w:numPr>
          <w:ilvl w:val="0"/>
          <w:numId w:val="2"/>
        </w:numPr>
        <w:spacing w:line="276" w:lineRule="auto"/>
        <w:jc w:val="both"/>
      </w:pPr>
      <w:r w:rsidRPr="00A54CFC">
        <w:t>Устав Государственного Г</w:t>
      </w:r>
      <w:r>
        <w:t>БДОУ №2</w:t>
      </w:r>
      <w:r w:rsidRPr="00A54CFC">
        <w:t xml:space="preserve">4.  </w:t>
      </w:r>
    </w:p>
    <w:p w:rsidR="00A54CFC" w:rsidRPr="00A54CFC" w:rsidRDefault="00A54CFC" w:rsidP="00BC3A69">
      <w:pPr>
        <w:spacing w:line="276" w:lineRule="auto"/>
        <w:jc w:val="both"/>
      </w:pPr>
      <w:r>
        <w:tab/>
      </w:r>
      <w:r w:rsidRPr="00A54CFC">
        <w:t xml:space="preserve">Образовательная программа – это нормативно-управленческий документ дошкольного учреждения, характеризующий специфику содержания образования, особенности организации образовательного процесса, характер оказываемых образовательных услуг.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>Программа сформирована с учётом психолого-педагогических особенностей развития детей 1,5 – 7</w:t>
      </w:r>
      <w:r>
        <w:t xml:space="preserve"> </w:t>
      </w:r>
      <w:r w:rsidRPr="00A54CFC">
        <w:t xml:space="preserve">(8) лет, предусматривает разностороннее развитие детей: развитие личности, мотивации и способностей детей в различных видах деятельности.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 xml:space="preserve">Общие сведения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 xml:space="preserve"> </w:t>
      </w:r>
      <w:r w:rsidRPr="00A54CFC">
        <w:tab/>
        <w:t xml:space="preserve">ГБДОУ №24 посещают воспитанники в возрасте от 1,5 до 7 (8) лет; функционируют 6 групп: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 xml:space="preserve">4 группы общеразвивающей направленности для детей от 1,5 до 7 (8) лет: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 xml:space="preserve">2 группы компенсирующей направленности для детей с тяжелыми нарушениями речи от 5 до 7 (8) лет.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 xml:space="preserve">Основная </w:t>
      </w:r>
      <w:r w:rsidRPr="00A54CFC">
        <w:tab/>
        <w:t xml:space="preserve">образовательная </w:t>
      </w:r>
      <w:r w:rsidRPr="00A54CFC">
        <w:tab/>
        <w:t xml:space="preserve">программа </w:t>
      </w:r>
      <w:r w:rsidRPr="00A54CFC">
        <w:tab/>
        <w:t>ре</w:t>
      </w:r>
      <w:r>
        <w:t xml:space="preserve">ализуется </w:t>
      </w:r>
      <w:r>
        <w:tab/>
        <w:t xml:space="preserve">в </w:t>
      </w:r>
      <w:r>
        <w:tab/>
        <w:t xml:space="preserve">четырёх </w:t>
      </w:r>
      <w:r>
        <w:tab/>
        <w:t xml:space="preserve">группах </w:t>
      </w:r>
      <w:r w:rsidRPr="00A54CFC">
        <w:t xml:space="preserve">общеразвивающей направленности: в группе раннего возраста (дети от 1,5 до 3 лет); в младшей группе (дети от 3 до 4 лет); в средней группе (дети от 4 до 5 лет); в старшей группе (дети от 5 до 7 (8) лет). </w:t>
      </w:r>
    </w:p>
    <w:p w:rsidR="00A54CFC" w:rsidRPr="00A54CFC" w:rsidRDefault="00A54CFC" w:rsidP="00BC3A69">
      <w:pPr>
        <w:spacing w:line="276" w:lineRule="auto"/>
        <w:jc w:val="both"/>
      </w:pPr>
      <w:r w:rsidRPr="00A54CFC">
        <w:t xml:space="preserve">Группы функционируют в режиме 12 - часового пребывания 5 - дневной рабочей недели.  </w:t>
      </w:r>
    </w:p>
    <w:p w:rsidR="00A54CFC" w:rsidRPr="00A54CFC" w:rsidRDefault="00A54CFC" w:rsidP="00BC3A69">
      <w:pPr>
        <w:spacing w:line="276" w:lineRule="auto"/>
        <w:jc w:val="center"/>
        <w:rPr>
          <w:b/>
        </w:rPr>
      </w:pPr>
      <w:r w:rsidRPr="00A54CFC">
        <w:rPr>
          <w:b/>
        </w:rPr>
        <w:t>Цели и задачи реализации Программы</w:t>
      </w:r>
    </w:p>
    <w:p w:rsidR="00A54CFC" w:rsidRPr="00A54CFC" w:rsidRDefault="00A54CFC" w:rsidP="00BC3A69">
      <w:pPr>
        <w:spacing w:line="276" w:lineRule="auto"/>
        <w:ind w:firstLine="708"/>
        <w:jc w:val="both"/>
      </w:pPr>
      <w:r w:rsidRPr="00A54CFC"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</w:t>
      </w:r>
      <w:r w:rsidRPr="00A54CFC">
        <w:lastRenderedPageBreak/>
        <w:t>общение, игру, познавательно</w:t>
      </w:r>
      <w:r>
        <w:t>-</w:t>
      </w:r>
      <w:r w:rsidRPr="00A54CFC">
        <w:t xml:space="preserve">исследовательскую деятельность и другие формы активности.  </w:t>
      </w:r>
    </w:p>
    <w:p w:rsidR="00CE165B" w:rsidRDefault="00A54CFC" w:rsidP="00BC3A69">
      <w:pPr>
        <w:spacing w:line="276" w:lineRule="auto"/>
        <w:jc w:val="both"/>
      </w:pPr>
      <w:r w:rsidRPr="00A54CFC">
        <w:t>Цели Программы достигаются через решение следующих задач:</w:t>
      </w:r>
    </w:p>
    <w:p w:rsidR="00A54CFC" w:rsidRDefault="00A54CFC" w:rsidP="00BC3A69">
      <w:pPr>
        <w:spacing w:line="276" w:lineRule="auto"/>
        <w:jc w:val="both"/>
      </w:pP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>объединение обучения и воспитания в целостный образовательный процесс на основе духовно</w:t>
      </w:r>
      <w:r>
        <w:t>-</w:t>
      </w:r>
      <w:r w:rsidRPr="00A54CFC">
        <w:t xml:space="preserve">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формирование социокультурной среды, соответствующей возрастным и индивидуальным особенностям детей; 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развитие интереса к истории города Сестрорецка, Санкт-Петербурга расширение представлений детей о традициях русской народной культуры.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A54CFC" w:rsidRPr="00A54CFC" w:rsidRDefault="00A54CFC" w:rsidP="00BC3A69">
      <w:pPr>
        <w:pStyle w:val="a3"/>
        <w:numPr>
          <w:ilvl w:val="0"/>
          <w:numId w:val="3"/>
        </w:numPr>
        <w:spacing w:line="276" w:lineRule="auto"/>
        <w:jc w:val="both"/>
      </w:pPr>
      <w:r w:rsidRPr="00A54CFC"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A54CFC" w:rsidRPr="00A54CFC" w:rsidRDefault="00A54CFC" w:rsidP="00BC3A69">
      <w:pPr>
        <w:spacing w:line="276" w:lineRule="auto"/>
        <w:jc w:val="both"/>
      </w:pPr>
      <w:r>
        <w:tab/>
      </w:r>
      <w:r w:rsidRPr="00A54CFC">
        <w:t>Образовательная программа является стратегией педаг</w:t>
      </w:r>
      <w:r>
        <w:t>огической деятельности ГБДОУ № 2</w:t>
      </w:r>
      <w:r w:rsidRPr="00A54CFC">
        <w:t xml:space="preserve">4 по реализации федерального государственного образовательного стандарта дошкольного образования и направлена на организацию целенаправленного воспитательного процесса, способствующего становлению системы нравственных ценностей детей, а также на развитие способности ребенка к самопознанию, самовоспитанию и саморазвитию. </w:t>
      </w:r>
    </w:p>
    <w:p w:rsidR="00A54CFC" w:rsidRPr="00A54CFC" w:rsidRDefault="00A54CFC" w:rsidP="00BC3A69">
      <w:pPr>
        <w:spacing w:line="276" w:lineRule="auto"/>
        <w:ind w:firstLine="708"/>
        <w:jc w:val="both"/>
      </w:pPr>
      <w:r w:rsidRPr="00A54CFC">
        <w:t xml:space="preserve">Программа раскрывает общую модель образовательного процесса в учреждении, возрастные нормативы развития, определяет структуру и содержание образовательной деятельности в соответствии с направлениями развития ребенка в пяти образовательных областях. Образовательная программа ГБДОУ разработана коллективом педагогов детского сада при активном участии родительской общественности дошкольного учреждения с учётом: </w:t>
      </w:r>
    </w:p>
    <w:p w:rsidR="00A54CFC" w:rsidRPr="00A54CFC" w:rsidRDefault="00A54CFC" w:rsidP="00BC3A69">
      <w:pPr>
        <w:spacing w:line="276" w:lineRule="auto"/>
        <w:ind w:firstLine="708"/>
        <w:jc w:val="both"/>
      </w:pPr>
      <w:r w:rsidRPr="00A54CFC">
        <w:t xml:space="preserve">Примерной основной общеобразовательной программы дошкольного образования; </w:t>
      </w:r>
    </w:p>
    <w:p w:rsidR="00A54CFC" w:rsidRDefault="00A54CFC" w:rsidP="00BC3A69">
      <w:pPr>
        <w:spacing w:line="276" w:lineRule="auto"/>
        <w:jc w:val="both"/>
      </w:pPr>
      <w:r w:rsidRPr="00A54CFC">
        <w:t xml:space="preserve">Примерной основной образовательной программы дошкольного образования одобренной решением федерального учебно-методического объединения по общему образованию (протокол от 20 мая 2015г.№2/15), </w:t>
      </w:r>
      <w:r>
        <w:t xml:space="preserve">разделами комплексной программой: «Основная образовательная программа дошкольного образования «ОТ РОЖДЕНИЯ ДО ШКОЛЫ» / </w:t>
      </w:r>
      <w:r>
        <w:lastRenderedPageBreak/>
        <w:t xml:space="preserve">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Васильевой, а также дополнительной парциальной программой художественно-эстетического развития детей 2–7 лет Лыковой И.А. «Цветные ладошки». </w:t>
      </w:r>
    </w:p>
    <w:p w:rsidR="00BC3A69" w:rsidRDefault="00BC3A69" w:rsidP="00BC3A69">
      <w:pPr>
        <w:widowControl w:val="0"/>
        <w:spacing w:line="276" w:lineRule="auto"/>
        <w:jc w:val="center"/>
        <w:rPr>
          <w:b/>
        </w:rPr>
      </w:pPr>
      <w:r w:rsidRPr="00A92FD9">
        <w:rPr>
          <w:b/>
        </w:rPr>
        <w:t>Система взаимодействия с семьей</w:t>
      </w:r>
      <w:r>
        <w:rPr>
          <w:b/>
        </w:rPr>
        <w:t>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взглядов родителей, признания огромного значения кровного родства в жизни своих воспитанников. С этой целью педагоги учитывают в общении с родителями демографические, экономические, экологические, этнокультурные и прочие условия жизни семей воспитанников; анализируют данные о составе семей, их экономической разнородности, традиции семейных отношений, учитывают социальную ситуацию в целом, в условиях которой развиваются дети и формируются их ценности.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ab/>
        <w:t xml:space="preserve">С целью созидания партнерских отношений и укрепления доверия с семьями воспитанников педагоги используют язык открытой коммуникации (активное слушание, </w:t>
      </w:r>
      <w:proofErr w:type="spellStart"/>
      <w:r w:rsidRPr="00A92FD9">
        <w:rPr>
          <w:rFonts w:eastAsia="Courier New"/>
          <w:color w:val="000000"/>
        </w:rPr>
        <w:t>безоценочные</w:t>
      </w:r>
      <w:proofErr w:type="spellEnd"/>
      <w:r w:rsidRPr="00A92FD9">
        <w:rPr>
          <w:rFonts w:eastAsia="Courier New"/>
          <w:color w:val="000000"/>
        </w:rPr>
        <w:t xml:space="preserve">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ab/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 w:rsidRPr="00A92FD9">
        <w:rPr>
          <w:rFonts w:eastAsia="Courier New"/>
          <w:color w:val="000000"/>
        </w:rPr>
        <w:t>фотопрезентаций</w:t>
      </w:r>
      <w:proofErr w:type="spellEnd"/>
      <w:r w:rsidRPr="00A92FD9">
        <w:rPr>
          <w:rFonts w:eastAsia="Courier New"/>
          <w:color w:val="000000"/>
        </w:rPr>
        <w:t>) о жизни детей в детском саду и семье, игровое взаимодействие с детьми.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ab/>
        <w:t xml:space="preserve">Педагоги создают условия для соавторства родителей и детей в проектной деятельности, для обогащения опыта игрового партнерства в спортивном празднике, </w:t>
      </w:r>
      <w:proofErr w:type="spellStart"/>
      <w:r w:rsidRPr="00A92FD9">
        <w:rPr>
          <w:rFonts w:eastAsia="Courier New"/>
          <w:color w:val="000000"/>
        </w:rPr>
        <w:t>детскородительском</w:t>
      </w:r>
      <w:proofErr w:type="spellEnd"/>
      <w:r w:rsidRPr="00A92FD9">
        <w:rPr>
          <w:rFonts w:eastAsia="Courier New"/>
          <w:color w:val="000000"/>
        </w:rPr>
        <w:t xml:space="preserve"> досуге, в интеллектуальной викторине, самодеятельной игре, соучастия в экологической или гражданско-патриотической акции и т.п.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 Это важно для открытия в своем ребенке участника коллективной деятельности, возможности увидеть и его продвижения, и его трудности. </w:t>
      </w:r>
      <w:r w:rsidRPr="00A92FD9">
        <w:rPr>
          <w:rFonts w:eastAsia="Courier New"/>
          <w:color w:val="000000"/>
        </w:rPr>
        <w:tab/>
        <w:t>Это собственно и становится основой выстраивания развивающих отношений с ним.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ab/>
        <w:t>Педагоги оказывают поддержку родителям в период адаптации детей к новой среде и роли равноправных членов группы сверстников; знакомят родителей с эффективными способами поддержки малыша в благополучном протекании адаптации; 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ab/>
        <w:t xml:space="preserve">Педагогический коллектив осуществляет профилактику и предупреждение эмоционального неблагополучия детей в семье из-за возникновения разного рода </w:t>
      </w:r>
      <w:r w:rsidRPr="00A92FD9">
        <w:rPr>
          <w:rFonts w:eastAsia="Courier New"/>
          <w:color w:val="000000"/>
        </w:rPr>
        <w:lastRenderedPageBreak/>
        <w:t>деструкций в детско-родительских отношениях, поддерживает право каждого ребенка на безопасные условия социализации в семье, защиту от всех форм физического и психического насилия. С этой целью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BC3A69" w:rsidRPr="00A92FD9" w:rsidRDefault="00BC3A69" w:rsidP="00BC3A69">
      <w:pPr>
        <w:widowControl w:val="0"/>
        <w:spacing w:line="276" w:lineRule="auto"/>
        <w:jc w:val="both"/>
        <w:rPr>
          <w:rFonts w:eastAsia="Courier New"/>
          <w:color w:val="000000"/>
        </w:rPr>
      </w:pPr>
      <w:r w:rsidRPr="00A92FD9">
        <w:rPr>
          <w:rFonts w:eastAsia="Courier New"/>
          <w:color w:val="000000"/>
        </w:rPr>
        <w:tab/>
        <w:t xml:space="preserve"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</w:t>
      </w:r>
      <w:r w:rsidRPr="00A92FD9">
        <w:rPr>
          <w:rFonts w:eastAsia="Courier New"/>
          <w:color w:val="000000"/>
        </w:rPr>
        <w:tab/>
        <w:t>Педагогический коллектив создает условия для участия родителей в государственно-общественном управлении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участия детей в психологической диагностике.</w:t>
      </w:r>
    </w:p>
    <w:p w:rsidR="00BC3A69" w:rsidRPr="00A92FD9" w:rsidRDefault="00BC3A69" w:rsidP="00BC3A69">
      <w:pPr>
        <w:widowControl w:val="0"/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BC3A69" w:rsidRPr="00A92FD9" w:rsidTr="0010205F">
        <w:tc>
          <w:tcPr>
            <w:tcW w:w="675" w:type="dxa"/>
          </w:tcPr>
          <w:p w:rsidR="00BC3A69" w:rsidRPr="00A92FD9" w:rsidRDefault="00BC3A69" w:rsidP="00BC3A6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A92FD9">
              <w:rPr>
                <w:rFonts w:eastAsia="Courier New"/>
                <w:color w:val="000000"/>
              </w:rPr>
              <w:t>№</w:t>
            </w:r>
          </w:p>
        </w:tc>
        <w:tc>
          <w:tcPr>
            <w:tcW w:w="2552" w:type="dxa"/>
          </w:tcPr>
          <w:p w:rsidR="00BC3A69" w:rsidRPr="00A92FD9" w:rsidRDefault="00BC3A69" w:rsidP="00BC3A6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A92FD9">
              <w:rPr>
                <w:rFonts w:eastAsia="Courier New"/>
                <w:color w:val="000000"/>
              </w:rPr>
              <w:t>Направления взаимодействия</w:t>
            </w:r>
          </w:p>
        </w:tc>
        <w:tc>
          <w:tcPr>
            <w:tcW w:w="6343" w:type="dxa"/>
          </w:tcPr>
          <w:p w:rsidR="00BC3A69" w:rsidRPr="00A92FD9" w:rsidRDefault="00BC3A69" w:rsidP="00BC3A6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A92FD9">
              <w:rPr>
                <w:rFonts w:eastAsia="Courier New"/>
                <w:color w:val="000000"/>
              </w:rPr>
              <w:t>Формы взаимодействия</w:t>
            </w:r>
          </w:p>
        </w:tc>
      </w:tr>
      <w:tr w:rsidR="00BC3A69" w:rsidRPr="00A92FD9" w:rsidTr="0010205F">
        <w:tc>
          <w:tcPr>
            <w:tcW w:w="675" w:type="dxa"/>
          </w:tcPr>
          <w:p w:rsidR="00BC3A69" w:rsidRPr="00A92FD9" w:rsidRDefault="00BC3A69" w:rsidP="00BC3A69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52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Изучение семьи, семейных ценностей, уровня психолого-педагогической компетентности</w:t>
            </w:r>
          </w:p>
        </w:tc>
        <w:tc>
          <w:tcPr>
            <w:tcW w:w="6343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Социологическое обследование по определению социального статуса и микроклимата семьи;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Беседы (администрация, педагоги, специалисты);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Наблюдения за процессом общения членов семьи с ребенком;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Анкетирование;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проведение мониторинга потребностей семей в дополнительных услугах</w:t>
            </w:r>
          </w:p>
        </w:tc>
      </w:tr>
      <w:tr w:rsidR="00BC3A69" w:rsidRPr="00A92FD9" w:rsidTr="0010205F">
        <w:tc>
          <w:tcPr>
            <w:tcW w:w="675" w:type="dxa"/>
          </w:tcPr>
          <w:p w:rsidR="00BC3A69" w:rsidRPr="00A92FD9" w:rsidRDefault="00BC3A69" w:rsidP="00BC3A69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52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Информирование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родителей</w:t>
            </w:r>
          </w:p>
        </w:tc>
        <w:tc>
          <w:tcPr>
            <w:tcW w:w="6343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Информационные стенды;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Рекламные буклеты;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Визитная карточка учреждения;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Выставки детских работ;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Личные беседы;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Общение по телефону;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Родительские собрания;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Родительский клуб;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Сайт организации;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Передача информации по электронной почте;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Объявления;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Фотогазеты;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Памятки</w:t>
            </w:r>
          </w:p>
        </w:tc>
      </w:tr>
      <w:tr w:rsidR="00BC3A69" w:rsidRPr="00A92FD9" w:rsidTr="0010205F">
        <w:tc>
          <w:tcPr>
            <w:tcW w:w="675" w:type="dxa"/>
          </w:tcPr>
          <w:p w:rsidR="00BC3A69" w:rsidRPr="00A92FD9" w:rsidRDefault="00BC3A69" w:rsidP="00BC3A69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52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Консультирование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родителей</w:t>
            </w:r>
          </w:p>
        </w:tc>
        <w:tc>
          <w:tcPr>
            <w:tcW w:w="6343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Индивидуальные;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Семейные;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Очные;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Дистанционные</w:t>
            </w:r>
          </w:p>
        </w:tc>
      </w:tr>
      <w:tr w:rsidR="00BC3A69" w:rsidRPr="00A92FD9" w:rsidTr="0010205F">
        <w:tc>
          <w:tcPr>
            <w:tcW w:w="675" w:type="dxa"/>
          </w:tcPr>
          <w:p w:rsidR="00BC3A69" w:rsidRPr="00A92FD9" w:rsidRDefault="00BC3A69" w:rsidP="00BC3A69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52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Просвещение и обучение родителей</w:t>
            </w:r>
          </w:p>
        </w:tc>
        <w:tc>
          <w:tcPr>
            <w:tcW w:w="6343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Семинары-практикумы и мастер-классы по запросам родителей или выявленным проблемам;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lastRenderedPageBreak/>
              <w:t>-</w:t>
            </w:r>
            <w:r w:rsidRPr="00A92FD9">
              <w:tab/>
              <w:t>Сайт организации и рекомендации других ресурсов сети Интернет;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Творческие задания;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Тренинги;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Семинары;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Подготовка и организация музейных экспозиций</w:t>
            </w:r>
          </w:p>
        </w:tc>
      </w:tr>
      <w:tr w:rsidR="00BC3A69" w:rsidRPr="00A92FD9" w:rsidTr="0010205F">
        <w:tc>
          <w:tcPr>
            <w:tcW w:w="675" w:type="dxa"/>
          </w:tcPr>
          <w:p w:rsidR="00BC3A69" w:rsidRPr="00A92FD9" w:rsidRDefault="00BC3A69" w:rsidP="00BC3A69">
            <w:pPr>
              <w:widowControl w:val="0"/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52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Совместная деятельность детского сада и семьи</w:t>
            </w:r>
          </w:p>
        </w:tc>
        <w:tc>
          <w:tcPr>
            <w:tcW w:w="6343" w:type="dxa"/>
          </w:tcPr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Родительский комитет;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Дни открытых дверей;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Организация совместных праздников;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Совместная проектная деятельность;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Выставки семейного творчества;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Субботники;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Экскурсии и походы;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Досуги;</w:t>
            </w:r>
          </w:p>
          <w:p w:rsidR="00BC3A69" w:rsidRDefault="00BC3A69" w:rsidP="00BC3A69">
            <w:pPr>
              <w:widowControl w:val="0"/>
              <w:spacing w:line="276" w:lineRule="auto"/>
            </w:pPr>
            <w:r w:rsidRPr="00A92FD9">
              <w:t>-</w:t>
            </w:r>
            <w:r w:rsidRPr="00A92FD9">
              <w:tab/>
              <w:t>Семейные гостиные.</w:t>
            </w:r>
          </w:p>
          <w:p w:rsidR="00BC3A69" w:rsidRPr="00A92FD9" w:rsidRDefault="00BC3A69" w:rsidP="00BC3A69">
            <w:pPr>
              <w:widowControl w:val="0"/>
              <w:spacing w:line="276" w:lineRule="auto"/>
            </w:pPr>
          </w:p>
        </w:tc>
      </w:tr>
    </w:tbl>
    <w:p w:rsidR="00BC3A69" w:rsidRPr="00A54CFC" w:rsidRDefault="00BC3A69" w:rsidP="00BC3A69">
      <w:pPr>
        <w:spacing w:line="276" w:lineRule="auto"/>
        <w:jc w:val="both"/>
      </w:pPr>
    </w:p>
    <w:sectPr w:rsidR="00BC3A69" w:rsidRPr="00A5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0F0"/>
    <w:multiLevelType w:val="hybridMultilevel"/>
    <w:tmpl w:val="CC94F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94705"/>
    <w:multiLevelType w:val="hybridMultilevel"/>
    <w:tmpl w:val="CD6A0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70789C"/>
    <w:multiLevelType w:val="hybridMultilevel"/>
    <w:tmpl w:val="BFDC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4F3B81"/>
    <w:multiLevelType w:val="hybridMultilevel"/>
    <w:tmpl w:val="2B12B83A"/>
    <w:lvl w:ilvl="0" w:tplc="2CAC1058">
      <w:start w:val="1"/>
      <w:numFmt w:val="bullet"/>
      <w:lvlText w:val="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073C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E5AE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4435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A246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EF22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8407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EC9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84CB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8"/>
    <w:rsid w:val="00142518"/>
    <w:rsid w:val="002706A8"/>
    <w:rsid w:val="00A54CFC"/>
    <w:rsid w:val="00BC3A69"/>
    <w:rsid w:val="00C91F48"/>
    <w:rsid w:val="00C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FC"/>
    <w:pPr>
      <w:ind w:left="720"/>
      <w:contextualSpacing/>
    </w:pPr>
  </w:style>
  <w:style w:type="table" w:styleId="a4">
    <w:name w:val="Table Grid"/>
    <w:basedOn w:val="a1"/>
    <w:uiPriority w:val="39"/>
    <w:rsid w:val="00BC3A6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FC"/>
    <w:pPr>
      <w:ind w:left="720"/>
      <w:contextualSpacing/>
    </w:pPr>
  </w:style>
  <w:style w:type="table" w:styleId="a4">
    <w:name w:val="Table Grid"/>
    <w:basedOn w:val="a1"/>
    <w:uiPriority w:val="39"/>
    <w:rsid w:val="00BC3A6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dc:description/>
  <cp:lastModifiedBy>Методист</cp:lastModifiedBy>
  <cp:revision>3</cp:revision>
  <dcterms:created xsi:type="dcterms:W3CDTF">2019-09-23T19:11:00Z</dcterms:created>
  <dcterms:modified xsi:type="dcterms:W3CDTF">2019-09-24T07:14:00Z</dcterms:modified>
</cp:coreProperties>
</file>